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DA" w:rsidRDefault="009E72CD">
      <w:pPr>
        <w:spacing w:after="565" w:line="259" w:lineRule="auto"/>
        <w:ind w:left="0" w:right="-9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0" cy="84963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DA" w:rsidRDefault="009E72CD">
      <w:pPr>
        <w:spacing w:after="263"/>
        <w:ind w:left="-5"/>
      </w:pPr>
      <w:r>
        <w:t xml:space="preserve">To Whom It May Concern: </w:t>
      </w:r>
    </w:p>
    <w:p w:rsidR="00E522DA" w:rsidRDefault="009E72CD">
      <w:pPr>
        <w:spacing w:after="267"/>
        <w:ind w:left="-5"/>
      </w:pPr>
      <w:r>
        <w:t>The purpose of this letter is to offer a general recommendation for Ryan Brennan to prospective employers who might be interested in utilizing him within their organizations. Although I cannot comment specifically on fit within a specific company, I can te</w:t>
      </w:r>
      <w:r>
        <w:t xml:space="preserve">ll you what I perceive to be Ryan’s general strengths that would make him an asset in a variety of different work environments.   </w:t>
      </w:r>
    </w:p>
    <w:p w:rsidR="00E522DA" w:rsidRDefault="009E72CD">
      <w:pPr>
        <w:spacing w:after="267"/>
        <w:ind w:left="-5"/>
      </w:pPr>
      <w:r>
        <w:t>First, I would argue that Ryan has very good critical thinking, analytical, research, and writing skills.  When he took my gr</w:t>
      </w:r>
      <w:r>
        <w:t>aduate level Qualitative Research Methods class, he turned in work that was generally superior to many of his classmates.  I could always tell he paid great attention to detail and worked hard to make strong, well-developed arguments in his assignments.  H</w:t>
      </w:r>
      <w:r>
        <w:t>is response papers to weekly readings showed a real effort to digest the material on a deeper level and his final paper provided evidence that he understood the structure and rigors of academic research. His evaluation of a “mock” qualitative interview was</w:t>
      </w:r>
      <w:r>
        <w:t xml:space="preserve"> impressive enough that I still use it as a sample of good work for other students.  </w:t>
      </w:r>
    </w:p>
    <w:p w:rsidR="00E522DA" w:rsidRDefault="009E72CD">
      <w:pPr>
        <w:spacing w:after="267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482600</wp:posOffset>
            </wp:positionH>
            <wp:positionV relativeFrom="page">
              <wp:posOffset>9206905</wp:posOffset>
            </wp:positionV>
            <wp:extent cx="6819900" cy="444500"/>
            <wp:effectExtent l="0" t="0" r="0" b="0"/>
            <wp:wrapTopAndBottom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Second, I would suggest that Ryan has a drive unlike most students we’ve had come through our graduate program.  I’ve been teaching in our Master of Arts in Professional</w:t>
      </w:r>
      <w:r>
        <w:t xml:space="preserve"> Communication (MAPC) program at SUU since its inception in 2005 and I would place Ryan in the top 10% in terms of sheer determination and focus.  If you need something done well, I’m sure you could count on him to do it. Because Ryan was an online student</w:t>
      </w:r>
      <w:r>
        <w:t>, I didn’t have quite as many interpersonal interactions with him as I may have with some of our face-to-face students.  However, I interacted with him frequently during my class through email and we’ve exchanged messages from time to time since his gradua</w:t>
      </w:r>
      <w:r>
        <w:t>tion last year.  He is an amiable and pleasant young man.  I look forward to seeing what he might do in his future endeavors and would encourage anyone looking for someone skilled and dependable to give him a second look when trying to fill important posit</w:t>
      </w:r>
      <w:r>
        <w:t xml:space="preserve">ions within their organizations.   </w:t>
      </w:r>
    </w:p>
    <w:p w:rsidR="00E522DA" w:rsidRDefault="009E72CD">
      <w:pPr>
        <w:spacing w:after="267"/>
        <w:ind w:left="-5"/>
      </w:pPr>
      <w:r>
        <w:t xml:space="preserve">If you have any additional questions for me, I can be reached by phone at (435) 586-7874 or by email at </w:t>
      </w:r>
      <w:r>
        <w:rPr>
          <w:color w:val="0000FF"/>
          <w:u w:val="single" w:color="0000FF"/>
        </w:rPr>
        <w:t>stein@suu.edu</w:t>
      </w:r>
      <w:r>
        <w:t xml:space="preserve">. </w:t>
      </w:r>
    </w:p>
    <w:p w:rsidR="00E522DA" w:rsidRDefault="009E72CD">
      <w:pPr>
        <w:ind w:left="-5"/>
      </w:pPr>
      <w:r>
        <w:t xml:space="preserve">Sincerely, </w:t>
      </w:r>
    </w:p>
    <w:p w:rsidR="00E522DA" w:rsidRDefault="009E72CD">
      <w:pPr>
        <w:spacing w:after="106" w:line="259" w:lineRule="auto"/>
        <w:ind w:left="-39" w:firstLine="0"/>
      </w:pPr>
      <w:r>
        <w:rPr>
          <w:noProof/>
        </w:rPr>
        <w:drawing>
          <wp:inline distT="0" distB="0" distL="0" distR="0">
            <wp:extent cx="2296773" cy="584667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6773" cy="58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DA" w:rsidRDefault="009E72CD">
      <w:pPr>
        <w:ind w:left="-5"/>
      </w:pPr>
      <w:r>
        <w:t xml:space="preserve">Kevin A. Stein, Ph.D. </w:t>
      </w:r>
    </w:p>
    <w:p w:rsidR="00E522DA" w:rsidRDefault="009E72CD">
      <w:pPr>
        <w:ind w:left="-5"/>
      </w:pPr>
      <w:r>
        <w:t xml:space="preserve">Professor of Communication/MAPC Director </w:t>
      </w:r>
    </w:p>
    <w:p w:rsidR="00E522DA" w:rsidRDefault="009E72CD">
      <w:pPr>
        <w:ind w:left="-5"/>
      </w:pPr>
      <w:r>
        <w:t>Southern Utah Univers</w:t>
      </w:r>
      <w:r>
        <w:t xml:space="preserve">ity </w:t>
      </w:r>
    </w:p>
    <w:p w:rsidR="00E522DA" w:rsidRDefault="009E72CD">
      <w:pPr>
        <w:ind w:left="-5"/>
      </w:pPr>
      <w:r>
        <w:t xml:space="preserve">351 W. University Blvd., EVT 213B </w:t>
      </w:r>
    </w:p>
    <w:p w:rsidR="00E522DA" w:rsidRDefault="009E72CD">
      <w:pPr>
        <w:ind w:left="-5"/>
      </w:pPr>
      <w:r>
        <w:t xml:space="preserve">Cedar City, UT 84720 </w:t>
      </w:r>
    </w:p>
    <w:p w:rsidR="00E522DA" w:rsidRDefault="009E72CD">
      <w:pPr>
        <w:ind w:left="-5"/>
      </w:pPr>
      <w:r>
        <w:t>(435) 586-7874</w:t>
      </w:r>
    </w:p>
    <w:sectPr w:rsidR="00E522DA">
      <w:pgSz w:w="12240" w:h="15840"/>
      <w:pgMar w:top="720" w:right="72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DA"/>
    <w:rsid w:val="009E72CD"/>
    <w:rsid w:val="00E5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EFD85-6CBD-4B8A-BA8D-4221A94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Brennan</dc:creator>
  <cp:keywords/>
  <cp:lastModifiedBy>Ryan Brennan</cp:lastModifiedBy>
  <cp:revision>2</cp:revision>
  <dcterms:created xsi:type="dcterms:W3CDTF">2020-11-05T23:39:00Z</dcterms:created>
  <dcterms:modified xsi:type="dcterms:W3CDTF">2020-11-05T23:39:00Z</dcterms:modified>
</cp:coreProperties>
</file>